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7 Group Practice: Formulate the Model (Three Ingredients)</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campus food truck makes two lunch items to sell between classes: veggie wraps and rice bowls. A veggie wrap earns $5 profit and a rice bowl $7. Two things run short during the lunch rush, prep time and the warming tray. Each veggie wrap takes 2 minutes of prep and 1 tray slot; each rice bowl takes 3 minutes of prep and 2 tray slots. Over the rush the crew has 60 minutes of prep time and the warming tray holds 40 slots. The truck wants the most profit. DO NOT SOLVE the model this session: your only job is to write it down correctly, using the three ingredients.</w:t>
      </w:r>
    </w:p>
    <w:p>
      <w:r>
        <w:t>Step 1. Name the decision variables FIRST. Let x = ______________________ and y = ______________________. Write one short sentence saying exactly what each variable counts, including its unit.</w:t>
      </w:r>
    </w:p>
    <w:p>
      <w:r>
        <w:t>Step 2. Write the objective function. Every per-unit dollar figure in the brief becomes a coefficient.</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Objective</w:t>
            </w:r>
          </w:p>
        </w:tc>
        <w:tc>
          <w:tcPr>
            <w:tcW w:type="dxa" w:w="3408"/>
          </w:tcPr>
          <w:p>
            <w:pPr>
              <w:spacing w:after="20"/>
            </w:pPr>
            <w:r>
              <w:rPr>
                <w:b/>
                <w:sz w:val="19"/>
              </w:rPr>
              <w:t>Coefficient on x (wrap)</w:t>
            </w:r>
          </w:p>
        </w:tc>
        <w:tc>
          <w:tcPr>
            <w:tcW w:type="dxa" w:w="3408"/>
          </w:tcPr>
          <w:p>
            <w:pPr>
              <w:spacing w:after="20"/>
            </w:pPr>
            <w:r>
              <w:rPr>
                <w:b/>
                <w:sz w:val="19"/>
              </w:rPr>
              <w:t>Coefficient on y (bowl)</w:t>
            </w:r>
          </w:p>
        </w:tc>
      </w:tr>
      <w:tr>
        <w:trPr>
          <w:trHeight w:hRule="atLeast" w:val="547"/>
        </w:trPr>
        <w:tc>
          <w:tcPr>
            <w:tcW w:type="dxa" w:w="3408"/>
          </w:tcPr>
          <w:p>
            <w:pPr>
              <w:spacing w:after="20"/>
            </w:pPr>
            <w:r>
              <w:rPr>
                <w:sz w:val="19"/>
              </w:rPr>
              <w:t>maximize  Z = ____ x + ____ y   (profit, $)</w:t>
            </w:r>
          </w:p>
        </w:tc>
        <w:tc>
          <w:tcPr>
            <w:tcW w:type="dxa" w:w="3408"/>
          </w:tcPr>
          <w:p>
            <w:pPr>
              <w:spacing w:after="20"/>
            </w:pPr>
            <w:r>
              <w:rPr>
                <w:sz w:val="19"/>
              </w:rPr>
            </w:r>
          </w:p>
        </w:tc>
        <w:tc>
          <w:tcPr>
            <w:tcW w:type="dxa" w:w="3408"/>
          </w:tcPr>
          <w:p>
            <w:pPr>
              <w:spacing w:after="20"/>
            </w:pPr>
            <w:r>
              <w:rPr>
                <w:sz w:val="19"/>
              </w:rPr>
            </w:r>
          </w:p>
        </w:tc>
      </w:tr>
    </w:tbl>
    <w:p>
      <w:r>
        <w:t>Step 3. Write the constraints. Each per-unit number is a coefficient on the left; each available total is the right-hand side. Then add the non-negativity conditions. Finally, in one sentence, name the LP assumption that lets you accept a fractional answer like 3.5 wraps.</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pPr>
              <w:spacing w:after="20"/>
            </w:pPr>
            <w:r>
              <w:rPr>
                <w:b/>
                <w:sz w:val="19"/>
              </w:rPr>
              <w:t>Resource</w:t>
            </w:r>
          </w:p>
        </w:tc>
        <w:tc>
          <w:tcPr>
            <w:tcW w:type="dxa" w:w="2556"/>
          </w:tcPr>
          <w:p>
            <w:pPr>
              <w:spacing w:after="20"/>
            </w:pPr>
            <w:r>
              <w:rPr>
                <w:b/>
                <w:sz w:val="19"/>
              </w:rPr>
              <w:t>Left-hand side (uses x and y)</w:t>
            </w:r>
          </w:p>
        </w:tc>
        <w:tc>
          <w:tcPr>
            <w:tcW w:type="dxa" w:w="2556"/>
          </w:tcPr>
          <w:p>
            <w:pPr>
              <w:spacing w:after="20"/>
            </w:pPr>
            <w:r>
              <w:rPr>
                <w:b/>
                <w:sz w:val="19"/>
              </w:rPr>
              <w:t>&lt;= or &gt;=</w:t>
            </w:r>
          </w:p>
        </w:tc>
        <w:tc>
          <w:tcPr>
            <w:tcW w:type="dxa" w:w="2556"/>
          </w:tcPr>
          <w:p>
            <w:pPr>
              <w:spacing w:after="20"/>
            </w:pPr>
            <w:r>
              <w:rPr>
                <w:b/>
                <w:sz w:val="19"/>
              </w:rPr>
              <w:t>Right-hand side</w:t>
            </w:r>
          </w:p>
        </w:tc>
      </w:tr>
      <w:tr>
        <w:trPr>
          <w:trHeight w:hRule="atLeast" w:val="547"/>
        </w:trPr>
        <w:tc>
          <w:tcPr>
            <w:tcW w:type="dxa" w:w="2556"/>
          </w:tcPr>
          <w:p>
            <w:pPr>
              <w:spacing w:after="20"/>
            </w:pPr>
            <w:r>
              <w:rPr>
                <w:sz w:val="19"/>
              </w:rPr>
              <w:t>Prep time (minutes)</w:t>
            </w:r>
          </w:p>
        </w:tc>
        <w:tc>
          <w:tcPr>
            <w:tcW w:type="dxa" w:w="2556"/>
          </w:tcPr>
          <w:p>
            <w:pPr>
              <w:spacing w:after="20"/>
            </w:pPr>
            <w:r>
              <w:rPr>
                <w:sz w:val="19"/>
              </w:rPr>
              <w:t>____ x + ____ y</w:t>
            </w:r>
          </w:p>
        </w:tc>
        <w:tc>
          <w:tcPr>
            <w:tcW w:type="dxa" w:w="2556"/>
          </w:tcPr>
          <w:p>
            <w:pPr>
              <w:spacing w:after="20"/>
            </w:pPr>
            <w:r>
              <w:rPr>
                <w:sz w:val="19"/>
              </w:rPr>
              <w:t>&lt;=</w:t>
            </w:r>
          </w:p>
        </w:tc>
        <w:tc>
          <w:tcPr>
            <w:tcW w:type="dxa" w:w="2556"/>
          </w:tcPr>
          <w:p>
            <w:pPr>
              <w:spacing w:after="20"/>
            </w:pPr>
            <w:r>
              <w:rPr>
                <w:sz w:val="19"/>
              </w:rPr>
            </w:r>
          </w:p>
        </w:tc>
      </w:tr>
      <w:tr>
        <w:trPr>
          <w:trHeight w:hRule="atLeast" w:val="547"/>
        </w:trPr>
        <w:tc>
          <w:tcPr>
            <w:tcW w:type="dxa" w:w="2556"/>
          </w:tcPr>
          <w:p>
            <w:pPr>
              <w:spacing w:after="20"/>
            </w:pPr>
            <w:r>
              <w:rPr>
                <w:sz w:val="19"/>
              </w:rPr>
              <w:t>Warming tray (slots)</w:t>
            </w:r>
          </w:p>
        </w:tc>
        <w:tc>
          <w:tcPr>
            <w:tcW w:type="dxa" w:w="2556"/>
          </w:tcPr>
          <w:p>
            <w:pPr>
              <w:spacing w:after="20"/>
            </w:pPr>
            <w:r>
              <w:rPr>
                <w:sz w:val="19"/>
              </w:rPr>
              <w:t>____ x + ____ y</w:t>
            </w:r>
          </w:p>
        </w:tc>
        <w:tc>
          <w:tcPr>
            <w:tcW w:type="dxa" w:w="2556"/>
          </w:tcPr>
          <w:p>
            <w:pPr>
              <w:spacing w:after="20"/>
            </w:pPr>
            <w:r>
              <w:rPr>
                <w:sz w:val="19"/>
              </w:rPr>
              <w:t>&lt;=</w:t>
            </w:r>
          </w:p>
        </w:tc>
        <w:tc>
          <w:tcPr>
            <w:tcW w:type="dxa" w:w="2556"/>
          </w:tcPr>
          <w:p>
            <w:pPr>
              <w:spacing w:after="20"/>
            </w:pPr>
            <w:r>
              <w:rPr>
                <w:sz w:val="19"/>
              </w:rPr>
            </w:r>
          </w:p>
        </w:tc>
      </w:tr>
      <w:tr>
        <w:trPr>
          <w:trHeight w:hRule="atLeast" w:val="547"/>
        </w:trPr>
        <w:tc>
          <w:tcPr>
            <w:tcW w:type="dxa" w:w="2556"/>
          </w:tcPr>
          <w:p>
            <w:pPr>
              <w:spacing w:after="20"/>
            </w:pPr>
            <w:r>
              <w:rPr>
                <w:sz w:val="19"/>
              </w:rPr>
              <w:t>Non-negativity</w:t>
            </w:r>
          </w:p>
        </w:tc>
        <w:tc>
          <w:tcPr>
            <w:tcW w:type="dxa" w:w="2556"/>
          </w:tcPr>
          <w:p>
            <w:pPr>
              <w:spacing w:after="20"/>
            </w:pPr>
            <w:r>
              <w:rPr>
                <w:sz w:val="19"/>
              </w:rPr>
              <w:t>x &gt;= 0,  y &gt;= 0</w:t>
            </w:r>
          </w:p>
        </w:tc>
        <w:tc>
          <w:tcPr>
            <w:tcW w:type="dxa" w:w="2556"/>
          </w:tcPr>
          <w:p>
            <w:pPr>
              <w:spacing w:after="20"/>
            </w:pPr>
            <w:r>
              <w:rPr>
                <w:sz w:val="19"/>
              </w:rPr>
            </w:r>
          </w:p>
        </w:tc>
        <w:tc>
          <w:tcPr>
            <w:tcW w:type="dxa" w:w="2556"/>
          </w:tcPr>
          <w:p>
            <w:pPr>
              <w:spacing w:after="20"/>
            </w:pPr>
            <w:r>
              <w:rPr>
                <w:sz w:val="19"/>
              </w:rPr>
            </w:r>
          </w:p>
        </w:tc>
      </w:tr>
    </w:tbl>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