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spacing w:after="60" w:before="0"/>
      </w:pPr>
      <w:r>
        <w:rPr>
          <w:color w:val="2A7AE2"/>
          <w:sz w:val="30"/>
        </w:rPr>
        <w:t>Week 10 Group Practice: Transportation by Hand, then a Whole-Number Choice</w:t>
      </w:r>
    </w:p>
    <w:p>
      <w:r>
        <w:rPr>
          <w:b/>
        </w:rPr>
        <w:t xml:space="preserve">Group members: </w:t>
      </w:r>
      <w:r>
        <w:t>________________________________________________________________</w:t>
      </w:r>
    </w:p>
    <w:p>
      <w:r>
        <w:rPr>
          <w:i/>
          <w:sz w:val="18"/>
        </w:rPr>
        <w:t>Work this together as a group, then hand this sheet to your TA at the end of class (counts toward participation).</w:t>
      </w:r>
    </w:p>
    <w:p>
      <w:r>
        <w:t>A small campus coffee co-op trucks roasted beans from two roasteries to three cafes each week. Roastery R1 can supply 50 kg and Roastery R2 can supply 40 kg, 90 kg in total. The cafes need 30 kg each, so supply and demand balance. Delivery costs in dollars per kilogram are R1 to Library 4, Union 6, Dorm 9; and R2 to Library 5, Union 3, Dorm 7. Find a low-cost weekly delivery plan and its total cost.</w:t>
      </w:r>
    </w:p>
    <w:p>
      <w:r>
        <w:t>Step 1. Copy the given data into the cost matrix, and write each roastery's supply in the last column and each cafe's demand in the bottom row. Check that total supply equals total demand.</w:t>
      </w:r>
    </w:p>
    <w:tbl>
      <w:tblPr>
        <w:tblStyle w:val="TableGrid"/>
        <w:tblW w:type="auto" w:w="0"/>
        <w:tblLook w:firstColumn="1" w:firstRow="1" w:lastColumn="0" w:lastRow="0" w:noHBand="0" w:noVBand="1" w:val="04A0"/>
      </w:tblPr>
      <w:tblGrid>
        <w:gridCol w:w="2045"/>
        <w:gridCol w:w="2045"/>
        <w:gridCol w:w="2045"/>
        <w:gridCol w:w="2045"/>
        <w:gridCol w:w="2045"/>
      </w:tblGrid>
      <w:tr>
        <w:tc>
          <w:tcPr>
            <w:tcW w:type="dxa" w:w="2045"/>
          </w:tcPr>
          <w:p>
            <w:pPr>
              <w:spacing w:after="20"/>
            </w:pPr>
            <w:r>
              <w:rPr>
                <w:b/>
                <w:sz w:val="19"/>
              </w:rPr>
              <w:t>Cost ($/kg)</w:t>
            </w:r>
          </w:p>
        </w:tc>
        <w:tc>
          <w:tcPr>
            <w:tcW w:type="dxa" w:w="2045"/>
          </w:tcPr>
          <w:p>
            <w:pPr>
              <w:spacing w:after="20"/>
            </w:pPr>
            <w:r>
              <w:rPr>
                <w:b/>
                <w:sz w:val="19"/>
              </w:rPr>
              <w:t>Library</w:t>
            </w:r>
          </w:p>
        </w:tc>
        <w:tc>
          <w:tcPr>
            <w:tcW w:type="dxa" w:w="2045"/>
          </w:tcPr>
          <w:p>
            <w:pPr>
              <w:spacing w:after="20"/>
            </w:pPr>
            <w:r>
              <w:rPr>
                <w:b/>
                <w:sz w:val="19"/>
              </w:rPr>
              <w:t>Union</w:t>
            </w:r>
          </w:p>
        </w:tc>
        <w:tc>
          <w:tcPr>
            <w:tcW w:type="dxa" w:w="2045"/>
          </w:tcPr>
          <w:p>
            <w:pPr>
              <w:spacing w:after="20"/>
            </w:pPr>
            <w:r>
              <w:rPr>
                <w:b/>
                <w:sz w:val="19"/>
              </w:rPr>
              <w:t>Dorm</w:t>
            </w:r>
          </w:p>
        </w:tc>
        <w:tc>
          <w:tcPr>
            <w:tcW w:type="dxa" w:w="2045"/>
          </w:tcPr>
          <w:p>
            <w:pPr>
              <w:spacing w:after="20"/>
            </w:pPr>
            <w:r>
              <w:rPr>
                <w:b/>
                <w:sz w:val="19"/>
              </w:rPr>
              <w:t>Supply</w:t>
            </w:r>
          </w:p>
        </w:tc>
      </w:tr>
      <w:tr>
        <w:trPr>
          <w:trHeight w:hRule="atLeast" w:val="547"/>
        </w:trPr>
        <w:tc>
          <w:tcPr>
            <w:tcW w:type="dxa" w:w="2045"/>
          </w:tcPr>
          <w:p>
            <w:pPr>
              <w:spacing w:after="20"/>
            </w:pPr>
            <w:r>
              <w:rPr>
                <w:sz w:val="19"/>
              </w:rPr>
              <w:t>R1</w:t>
            </w:r>
          </w:p>
        </w:tc>
        <w:tc>
          <w:tcPr>
            <w:tcW w:type="dxa" w:w="2045"/>
          </w:tcPr>
          <w:p>
            <w:pPr>
              <w:spacing w:after="20"/>
            </w:pPr>
            <w:r>
              <w:rPr>
                <w:sz w:val="19"/>
              </w:rPr>
            </w:r>
          </w:p>
        </w:tc>
        <w:tc>
          <w:tcPr>
            <w:tcW w:type="dxa" w:w="2045"/>
          </w:tcPr>
          <w:p>
            <w:pPr>
              <w:spacing w:after="20"/>
            </w:pPr>
            <w:r>
              <w:rPr>
                <w:sz w:val="19"/>
              </w:rPr>
            </w:r>
          </w:p>
        </w:tc>
        <w:tc>
          <w:tcPr>
            <w:tcW w:type="dxa" w:w="2045"/>
          </w:tcPr>
          <w:p>
            <w:pPr>
              <w:spacing w:after="20"/>
            </w:pPr>
            <w:r>
              <w:rPr>
                <w:sz w:val="19"/>
              </w:rPr>
            </w:r>
          </w:p>
        </w:tc>
        <w:tc>
          <w:tcPr>
            <w:tcW w:type="dxa" w:w="2045"/>
          </w:tcPr>
          <w:p>
            <w:pPr>
              <w:spacing w:after="20"/>
            </w:pPr>
            <w:r>
              <w:rPr>
                <w:sz w:val="19"/>
              </w:rPr>
            </w:r>
          </w:p>
        </w:tc>
      </w:tr>
      <w:tr>
        <w:trPr>
          <w:trHeight w:hRule="atLeast" w:val="547"/>
        </w:trPr>
        <w:tc>
          <w:tcPr>
            <w:tcW w:type="dxa" w:w="2045"/>
          </w:tcPr>
          <w:p>
            <w:pPr>
              <w:spacing w:after="20"/>
            </w:pPr>
            <w:r>
              <w:rPr>
                <w:sz w:val="19"/>
              </w:rPr>
              <w:t>R2</w:t>
            </w:r>
          </w:p>
        </w:tc>
        <w:tc>
          <w:tcPr>
            <w:tcW w:type="dxa" w:w="2045"/>
          </w:tcPr>
          <w:p>
            <w:pPr>
              <w:spacing w:after="20"/>
            </w:pPr>
            <w:r>
              <w:rPr>
                <w:sz w:val="19"/>
              </w:rPr>
            </w:r>
          </w:p>
        </w:tc>
        <w:tc>
          <w:tcPr>
            <w:tcW w:type="dxa" w:w="2045"/>
          </w:tcPr>
          <w:p>
            <w:pPr>
              <w:spacing w:after="20"/>
            </w:pPr>
            <w:r>
              <w:rPr>
                <w:sz w:val="19"/>
              </w:rPr>
            </w:r>
          </w:p>
        </w:tc>
        <w:tc>
          <w:tcPr>
            <w:tcW w:type="dxa" w:w="2045"/>
          </w:tcPr>
          <w:p>
            <w:pPr>
              <w:spacing w:after="20"/>
            </w:pPr>
            <w:r>
              <w:rPr>
                <w:sz w:val="19"/>
              </w:rPr>
            </w:r>
          </w:p>
        </w:tc>
        <w:tc>
          <w:tcPr>
            <w:tcW w:type="dxa" w:w="2045"/>
          </w:tcPr>
          <w:p>
            <w:pPr>
              <w:spacing w:after="20"/>
            </w:pPr>
            <w:r>
              <w:rPr>
                <w:sz w:val="19"/>
              </w:rPr>
            </w:r>
          </w:p>
        </w:tc>
      </w:tr>
      <w:tr>
        <w:trPr>
          <w:trHeight w:hRule="atLeast" w:val="547"/>
        </w:trPr>
        <w:tc>
          <w:tcPr>
            <w:tcW w:type="dxa" w:w="2045"/>
          </w:tcPr>
          <w:p>
            <w:pPr>
              <w:spacing w:after="20"/>
            </w:pPr>
            <w:r>
              <w:rPr>
                <w:sz w:val="19"/>
              </w:rPr>
              <w:t>Demand</w:t>
            </w:r>
          </w:p>
        </w:tc>
        <w:tc>
          <w:tcPr>
            <w:tcW w:type="dxa" w:w="2045"/>
          </w:tcPr>
          <w:p>
            <w:pPr>
              <w:spacing w:after="20"/>
            </w:pPr>
            <w:r>
              <w:rPr>
                <w:sz w:val="19"/>
              </w:rPr>
            </w:r>
          </w:p>
        </w:tc>
        <w:tc>
          <w:tcPr>
            <w:tcW w:type="dxa" w:w="2045"/>
          </w:tcPr>
          <w:p>
            <w:pPr>
              <w:spacing w:after="20"/>
            </w:pPr>
            <w:r>
              <w:rPr>
                <w:sz w:val="19"/>
              </w:rPr>
            </w:r>
          </w:p>
        </w:tc>
        <w:tc>
          <w:tcPr>
            <w:tcW w:type="dxa" w:w="2045"/>
          </w:tcPr>
          <w:p>
            <w:pPr>
              <w:spacing w:after="20"/>
            </w:pPr>
            <w:r>
              <w:rPr>
                <w:sz w:val="19"/>
              </w:rPr>
            </w:r>
          </w:p>
        </w:tc>
        <w:tc>
          <w:tcPr>
            <w:tcW w:type="dxa" w:w="2045"/>
          </w:tcPr>
          <w:p>
            <w:pPr>
              <w:spacing w:after="20"/>
            </w:pPr>
            <w:r>
              <w:rPr>
                <w:sz w:val="19"/>
              </w:rPr>
            </w:r>
          </w:p>
        </w:tc>
      </w:tr>
    </w:tbl>
    <w:p>
      <w:r>
        <w:t>Step 2. Fill in a delivery plan: how many kg travel on each route. Push the cheap routes hard while still meeting each cafe's demand and staying inside each roastery's supply. Every row total must equal a supply and every column total must equal a demand.</w:t>
      </w:r>
    </w:p>
    <w:tbl>
      <w:tblPr>
        <w:tblStyle w:val="TableGrid"/>
        <w:tblW w:type="auto" w:w="0"/>
        <w:tblLook w:firstColumn="1" w:firstRow="1" w:lastColumn="0" w:lastRow="0" w:noHBand="0" w:noVBand="1" w:val="04A0"/>
      </w:tblPr>
      <w:tblGrid>
        <w:gridCol w:w="2045"/>
        <w:gridCol w:w="2045"/>
        <w:gridCol w:w="2045"/>
        <w:gridCol w:w="2045"/>
        <w:gridCol w:w="2045"/>
      </w:tblGrid>
      <w:tr>
        <w:tc>
          <w:tcPr>
            <w:tcW w:type="dxa" w:w="2045"/>
          </w:tcPr>
          <w:p>
            <w:pPr>
              <w:spacing w:after="20"/>
            </w:pPr>
            <w:r>
              <w:rPr>
                <w:b/>
                <w:sz w:val="19"/>
              </w:rPr>
              <w:t>Ship (kg)</w:t>
            </w:r>
          </w:p>
        </w:tc>
        <w:tc>
          <w:tcPr>
            <w:tcW w:type="dxa" w:w="2045"/>
          </w:tcPr>
          <w:p>
            <w:pPr>
              <w:spacing w:after="20"/>
            </w:pPr>
            <w:r>
              <w:rPr>
                <w:b/>
                <w:sz w:val="19"/>
              </w:rPr>
              <w:t>Library</w:t>
            </w:r>
          </w:p>
        </w:tc>
        <w:tc>
          <w:tcPr>
            <w:tcW w:type="dxa" w:w="2045"/>
          </w:tcPr>
          <w:p>
            <w:pPr>
              <w:spacing w:after="20"/>
            </w:pPr>
            <w:r>
              <w:rPr>
                <w:b/>
                <w:sz w:val="19"/>
              </w:rPr>
              <w:t>Union</w:t>
            </w:r>
          </w:p>
        </w:tc>
        <w:tc>
          <w:tcPr>
            <w:tcW w:type="dxa" w:w="2045"/>
          </w:tcPr>
          <w:p>
            <w:pPr>
              <w:spacing w:after="20"/>
            </w:pPr>
            <w:r>
              <w:rPr>
                <w:b/>
                <w:sz w:val="19"/>
              </w:rPr>
              <w:t>Dorm</w:t>
            </w:r>
          </w:p>
        </w:tc>
        <w:tc>
          <w:tcPr>
            <w:tcW w:type="dxa" w:w="2045"/>
          </w:tcPr>
          <w:p>
            <w:pPr>
              <w:spacing w:after="20"/>
            </w:pPr>
            <w:r>
              <w:rPr>
                <w:b/>
                <w:sz w:val="19"/>
              </w:rPr>
              <w:t>Row total</w:t>
            </w:r>
          </w:p>
        </w:tc>
      </w:tr>
      <w:tr>
        <w:trPr>
          <w:trHeight w:hRule="atLeast" w:val="547"/>
        </w:trPr>
        <w:tc>
          <w:tcPr>
            <w:tcW w:type="dxa" w:w="2045"/>
          </w:tcPr>
          <w:p>
            <w:pPr>
              <w:spacing w:after="20"/>
            </w:pPr>
            <w:r>
              <w:rPr>
                <w:sz w:val="19"/>
              </w:rPr>
              <w:t>R1</w:t>
            </w:r>
          </w:p>
        </w:tc>
        <w:tc>
          <w:tcPr>
            <w:tcW w:type="dxa" w:w="2045"/>
          </w:tcPr>
          <w:p>
            <w:pPr>
              <w:spacing w:after="20"/>
            </w:pPr>
            <w:r>
              <w:rPr>
                <w:sz w:val="19"/>
              </w:rPr>
            </w:r>
          </w:p>
        </w:tc>
        <w:tc>
          <w:tcPr>
            <w:tcW w:type="dxa" w:w="2045"/>
          </w:tcPr>
          <w:p>
            <w:pPr>
              <w:spacing w:after="20"/>
            </w:pPr>
            <w:r>
              <w:rPr>
                <w:sz w:val="19"/>
              </w:rPr>
            </w:r>
          </w:p>
        </w:tc>
        <w:tc>
          <w:tcPr>
            <w:tcW w:type="dxa" w:w="2045"/>
          </w:tcPr>
          <w:p>
            <w:pPr>
              <w:spacing w:after="20"/>
            </w:pPr>
            <w:r>
              <w:rPr>
                <w:sz w:val="19"/>
              </w:rPr>
            </w:r>
          </w:p>
        </w:tc>
        <w:tc>
          <w:tcPr>
            <w:tcW w:type="dxa" w:w="2045"/>
          </w:tcPr>
          <w:p>
            <w:pPr>
              <w:spacing w:after="20"/>
            </w:pPr>
            <w:r>
              <w:rPr>
                <w:sz w:val="19"/>
              </w:rPr>
            </w:r>
          </w:p>
        </w:tc>
      </w:tr>
      <w:tr>
        <w:trPr>
          <w:trHeight w:hRule="atLeast" w:val="547"/>
        </w:trPr>
        <w:tc>
          <w:tcPr>
            <w:tcW w:type="dxa" w:w="2045"/>
          </w:tcPr>
          <w:p>
            <w:pPr>
              <w:spacing w:after="20"/>
            </w:pPr>
            <w:r>
              <w:rPr>
                <w:sz w:val="19"/>
              </w:rPr>
              <w:t>R2</w:t>
            </w:r>
          </w:p>
        </w:tc>
        <w:tc>
          <w:tcPr>
            <w:tcW w:type="dxa" w:w="2045"/>
          </w:tcPr>
          <w:p>
            <w:pPr>
              <w:spacing w:after="20"/>
            </w:pPr>
            <w:r>
              <w:rPr>
                <w:sz w:val="19"/>
              </w:rPr>
            </w:r>
          </w:p>
        </w:tc>
        <w:tc>
          <w:tcPr>
            <w:tcW w:type="dxa" w:w="2045"/>
          </w:tcPr>
          <w:p>
            <w:pPr>
              <w:spacing w:after="20"/>
            </w:pPr>
            <w:r>
              <w:rPr>
                <w:sz w:val="19"/>
              </w:rPr>
            </w:r>
          </w:p>
        </w:tc>
        <w:tc>
          <w:tcPr>
            <w:tcW w:type="dxa" w:w="2045"/>
          </w:tcPr>
          <w:p>
            <w:pPr>
              <w:spacing w:after="20"/>
            </w:pPr>
            <w:r>
              <w:rPr>
                <w:sz w:val="19"/>
              </w:rPr>
            </w:r>
          </w:p>
        </w:tc>
        <w:tc>
          <w:tcPr>
            <w:tcW w:type="dxa" w:w="2045"/>
          </w:tcPr>
          <w:p>
            <w:pPr>
              <w:spacing w:after="20"/>
            </w:pPr>
            <w:r>
              <w:rPr>
                <w:sz w:val="19"/>
              </w:rPr>
            </w:r>
          </w:p>
        </w:tc>
      </w:tr>
      <w:tr>
        <w:trPr>
          <w:trHeight w:hRule="atLeast" w:val="547"/>
        </w:trPr>
        <w:tc>
          <w:tcPr>
            <w:tcW w:type="dxa" w:w="2045"/>
          </w:tcPr>
          <w:p>
            <w:pPr>
              <w:spacing w:after="20"/>
            </w:pPr>
            <w:r>
              <w:rPr>
                <w:sz w:val="19"/>
              </w:rPr>
              <w:t>Col total</w:t>
            </w:r>
          </w:p>
        </w:tc>
        <w:tc>
          <w:tcPr>
            <w:tcW w:type="dxa" w:w="2045"/>
          </w:tcPr>
          <w:p>
            <w:pPr>
              <w:spacing w:after="20"/>
            </w:pPr>
            <w:r>
              <w:rPr>
                <w:sz w:val="19"/>
              </w:rPr>
            </w:r>
          </w:p>
        </w:tc>
        <w:tc>
          <w:tcPr>
            <w:tcW w:type="dxa" w:w="2045"/>
          </w:tcPr>
          <w:p>
            <w:pPr>
              <w:spacing w:after="20"/>
            </w:pPr>
            <w:r>
              <w:rPr>
                <w:sz w:val="19"/>
              </w:rPr>
            </w:r>
          </w:p>
        </w:tc>
        <w:tc>
          <w:tcPr>
            <w:tcW w:type="dxa" w:w="2045"/>
          </w:tcPr>
          <w:p>
            <w:pPr>
              <w:spacing w:after="20"/>
            </w:pPr>
            <w:r>
              <w:rPr>
                <w:sz w:val="19"/>
              </w:rPr>
            </w:r>
          </w:p>
        </w:tc>
        <w:tc>
          <w:tcPr>
            <w:tcW w:type="dxa" w:w="2045"/>
          </w:tcPr>
          <w:p>
            <w:pPr>
              <w:spacing w:after="20"/>
            </w:pPr>
            <w:r>
              <w:rPr>
                <w:sz w:val="19"/>
              </w:rPr>
            </w:r>
          </w:p>
        </w:tc>
      </w:tr>
    </w:tbl>
    <w:p>
      <w:r>
        <w:t>Step 3. Compute your plan's TOTAL COST by weighting each route's cost by the kilograms you sent on it. Then say in one sentence which route you most wanted to avoid, and why.</w:t>
      </w:r>
    </w:p>
    <w:tbl>
      <w:tblPr>
        <w:tblStyle w:val="TableGrid"/>
        <w:tblW w:type="auto" w:w="0"/>
        <w:tblLook w:firstColumn="1" w:firstRow="1" w:lastColumn="0" w:lastRow="0" w:noHBand="0" w:noVBand="1" w:val="04A0"/>
      </w:tblPr>
      <w:tblGrid>
        <w:gridCol w:w="5112"/>
        <w:gridCol w:w="5112"/>
      </w:tblGrid>
      <w:tr>
        <w:tc>
          <w:tcPr>
            <w:tcW w:type="dxa" w:w="5112"/>
          </w:tcPr>
          <w:p>
            <w:pPr>
              <w:spacing w:after="20"/>
            </w:pPr>
            <w:r>
              <w:rPr>
                <w:b/>
                <w:sz w:val="19"/>
              </w:rPr>
              <w:t>Total cost ($)</w:t>
            </w:r>
          </w:p>
        </w:tc>
        <w:tc>
          <w:tcPr>
            <w:tcW w:type="dxa" w:w="5112"/>
          </w:tcPr>
          <w:p>
            <w:pPr>
              <w:spacing w:after="20"/>
            </w:pPr>
            <w:r>
              <w:rPr>
                <w:b/>
                <w:sz w:val="19"/>
              </w:rPr>
              <w:t>One sentence: the route you avoided and why</w:t>
            </w:r>
          </w:p>
        </w:tc>
      </w:tr>
      <w:tr>
        <w:trPr>
          <w:trHeight w:hRule="atLeast" w:val="547"/>
        </w:trPr>
        <w:tc>
          <w:tcPr>
            <w:tcW w:type="dxa" w:w="5112"/>
          </w:tcPr>
          <w:p>
            <w:pPr>
              <w:spacing w:after="20"/>
            </w:pPr>
            <w:r>
              <w:rPr>
                <w:sz w:val="19"/>
              </w:rPr>
            </w:r>
          </w:p>
        </w:tc>
        <w:tc>
          <w:tcPr>
            <w:tcW w:type="dxa" w:w="5112"/>
          </w:tcPr>
          <w:p>
            <w:pPr>
              <w:spacing w:after="20"/>
            </w:pPr>
            <w:r>
              <w:rPr>
                <w:sz w:val="19"/>
              </w:rPr>
            </w:r>
          </w:p>
        </w:tc>
      </w:tr>
    </w:tbl>
    <w:p>
      <w:r>
        <w:t>Step 4. Now a decision that CANNOT be fractional. The co-op is buying delivery capacity. A reconditioned cargo VAN serves 3 cafes a day, uses 2 driver-shifts a week and costs $4k. A cargo E-BIKE serves 2 cafes a day, uses 1 driver-shift and costs $3k. There are 9 driver-shifts a week and $18k to spend. Writing v vans and b bikes, the model is maximise 3v + 2b subject to 2v + 1b &lt;= 9 (shifts) and 4v + 3b &lt;= 18 (budget). Ignoring whole numbers, the best plan is v = 4.5, b = 0, serving 13.5 cafes a day, and you cannot buy half a van. Round that answer UP and check both limits, round it DOWN and score it, then hunt for the best plan in whole vans and bikes. Write one sentence on what rounding cost you.</w:t>
      </w:r>
    </w:p>
    <w:tbl>
      <w:tblPr>
        <w:tblStyle w:val="TableGrid"/>
        <w:tblW w:type="auto" w:w="0"/>
        <w:tblLook w:firstColumn="1" w:firstRow="1" w:lastColumn="0" w:lastRow="0" w:noHBand="0" w:noVBand="1" w:val="04A0"/>
      </w:tblPr>
      <w:tblGrid>
        <w:gridCol w:w="2045"/>
        <w:gridCol w:w="2045"/>
        <w:gridCol w:w="2045"/>
        <w:gridCol w:w="2045"/>
        <w:gridCol w:w="2045"/>
      </w:tblGrid>
      <w:tr>
        <w:tc>
          <w:tcPr>
            <w:tcW w:type="dxa" w:w="2045"/>
          </w:tcPr>
          <w:p>
            <w:pPr>
              <w:spacing w:after="20"/>
            </w:pPr>
            <w:r>
              <w:rPr>
                <w:b/>
                <w:sz w:val="19"/>
              </w:rPr>
              <w:t>Plan (v, b)</w:t>
            </w:r>
          </w:p>
        </w:tc>
        <w:tc>
          <w:tcPr>
            <w:tcW w:type="dxa" w:w="2045"/>
          </w:tcPr>
          <w:p>
            <w:pPr>
              <w:spacing w:after="20"/>
            </w:pPr>
            <w:r>
              <w:rPr>
                <w:b/>
                <w:sz w:val="19"/>
              </w:rPr>
              <w:t>Shifts used (&lt;= 9)</w:t>
            </w:r>
          </w:p>
        </w:tc>
        <w:tc>
          <w:tcPr>
            <w:tcW w:type="dxa" w:w="2045"/>
          </w:tcPr>
          <w:p>
            <w:pPr>
              <w:spacing w:after="20"/>
            </w:pPr>
            <w:r>
              <w:rPr>
                <w:b/>
                <w:sz w:val="19"/>
              </w:rPr>
              <w:t>Budget used (&lt;= 18)</w:t>
            </w:r>
          </w:p>
        </w:tc>
        <w:tc>
          <w:tcPr>
            <w:tcW w:type="dxa" w:w="2045"/>
          </w:tcPr>
          <w:p>
            <w:pPr>
              <w:spacing w:after="20"/>
            </w:pPr>
            <w:r>
              <w:rPr>
                <w:b/>
                <w:sz w:val="19"/>
              </w:rPr>
              <w:t>Legal? Y/N</w:t>
            </w:r>
          </w:p>
        </w:tc>
        <w:tc>
          <w:tcPr>
            <w:tcW w:type="dxa" w:w="2045"/>
          </w:tcPr>
          <w:p>
            <w:pPr>
              <w:spacing w:after="20"/>
            </w:pPr>
            <w:r>
              <w:rPr>
                <w:b/>
                <w:sz w:val="19"/>
              </w:rPr>
              <w:t>Cafes served</w:t>
            </w:r>
          </w:p>
        </w:tc>
      </w:tr>
      <w:tr>
        <w:trPr>
          <w:trHeight w:hRule="atLeast" w:val="547"/>
        </w:trPr>
        <w:tc>
          <w:tcPr>
            <w:tcW w:type="dxa" w:w="2045"/>
          </w:tcPr>
          <w:p>
            <w:pPr>
              <w:spacing w:after="20"/>
            </w:pPr>
            <w:r>
              <w:rPr>
                <w:sz w:val="19"/>
              </w:rPr>
              <w:t>Round up: (5, 0)</w:t>
            </w:r>
          </w:p>
        </w:tc>
        <w:tc>
          <w:tcPr>
            <w:tcW w:type="dxa" w:w="2045"/>
          </w:tcPr>
          <w:p>
            <w:pPr>
              <w:spacing w:after="20"/>
            </w:pPr>
            <w:r>
              <w:rPr>
                <w:sz w:val="19"/>
              </w:rPr>
            </w:r>
          </w:p>
        </w:tc>
        <w:tc>
          <w:tcPr>
            <w:tcW w:type="dxa" w:w="2045"/>
          </w:tcPr>
          <w:p>
            <w:pPr>
              <w:spacing w:after="20"/>
            </w:pPr>
            <w:r>
              <w:rPr>
                <w:sz w:val="19"/>
              </w:rPr>
            </w:r>
          </w:p>
        </w:tc>
        <w:tc>
          <w:tcPr>
            <w:tcW w:type="dxa" w:w="2045"/>
          </w:tcPr>
          <w:p>
            <w:pPr>
              <w:spacing w:after="20"/>
            </w:pPr>
            <w:r>
              <w:rPr>
                <w:sz w:val="19"/>
              </w:rPr>
            </w:r>
          </w:p>
        </w:tc>
        <w:tc>
          <w:tcPr>
            <w:tcW w:type="dxa" w:w="2045"/>
          </w:tcPr>
          <w:p>
            <w:pPr>
              <w:spacing w:after="20"/>
            </w:pPr>
            <w:r>
              <w:rPr>
                <w:sz w:val="19"/>
              </w:rPr>
            </w:r>
          </w:p>
        </w:tc>
      </w:tr>
      <w:tr>
        <w:trPr>
          <w:trHeight w:hRule="atLeast" w:val="547"/>
        </w:trPr>
        <w:tc>
          <w:tcPr>
            <w:tcW w:type="dxa" w:w="2045"/>
          </w:tcPr>
          <w:p>
            <w:pPr>
              <w:spacing w:after="20"/>
            </w:pPr>
            <w:r>
              <w:rPr>
                <w:sz w:val="19"/>
              </w:rPr>
              <w:t>Round down: (4, 0)</w:t>
            </w:r>
          </w:p>
        </w:tc>
        <w:tc>
          <w:tcPr>
            <w:tcW w:type="dxa" w:w="2045"/>
          </w:tcPr>
          <w:p>
            <w:pPr>
              <w:spacing w:after="20"/>
            </w:pPr>
            <w:r>
              <w:rPr>
                <w:sz w:val="19"/>
              </w:rPr>
            </w:r>
          </w:p>
        </w:tc>
        <w:tc>
          <w:tcPr>
            <w:tcW w:type="dxa" w:w="2045"/>
          </w:tcPr>
          <w:p>
            <w:pPr>
              <w:spacing w:after="20"/>
            </w:pPr>
            <w:r>
              <w:rPr>
                <w:sz w:val="19"/>
              </w:rPr>
            </w:r>
          </w:p>
        </w:tc>
        <w:tc>
          <w:tcPr>
            <w:tcW w:type="dxa" w:w="2045"/>
          </w:tcPr>
          <w:p>
            <w:pPr>
              <w:spacing w:after="20"/>
            </w:pPr>
            <w:r>
              <w:rPr>
                <w:sz w:val="19"/>
              </w:rPr>
            </w:r>
          </w:p>
        </w:tc>
        <w:tc>
          <w:tcPr>
            <w:tcW w:type="dxa" w:w="2045"/>
          </w:tcPr>
          <w:p>
            <w:pPr>
              <w:spacing w:after="20"/>
            </w:pPr>
            <w:r>
              <w:rPr>
                <w:sz w:val="19"/>
              </w:rPr>
            </w:r>
          </w:p>
        </w:tc>
      </w:tr>
      <w:tr>
        <w:trPr>
          <w:trHeight w:hRule="atLeast" w:val="547"/>
        </w:trPr>
        <w:tc>
          <w:tcPr>
            <w:tcW w:type="dxa" w:w="2045"/>
          </w:tcPr>
          <w:p>
            <w:pPr>
              <w:spacing w:after="20"/>
            </w:pPr>
            <w:r>
              <w:rPr>
                <w:sz w:val="19"/>
              </w:rPr>
              <w:t>Your best whole-number plan: (   ,   )</w:t>
            </w:r>
          </w:p>
        </w:tc>
        <w:tc>
          <w:tcPr>
            <w:tcW w:type="dxa" w:w="2045"/>
          </w:tcPr>
          <w:p>
            <w:pPr>
              <w:spacing w:after="20"/>
            </w:pPr>
            <w:r>
              <w:rPr>
                <w:sz w:val="19"/>
              </w:rPr>
            </w:r>
          </w:p>
        </w:tc>
        <w:tc>
          <w:tcPr>
            <w:tcW w:type="dxa" w:w="2045"/>
          </w:tcPr>
          <w:p>
            <w:pPr>
              <w:spacing w:after="20"/>
            </w:pPr>
            <w:r>
              <w:rPr>
                <w:sz w:val="19"/>
              </w:rPr>
            </w:r>
          </w:p>
        </w:tc>
        <w:tc>
          <w:tcPr>
            <w:tcW w:type="dxa" w:w="2045"/>
          </w:tcPr>
          <w:p>
            <w:pPr>
              <w:spacing w:after="20"/>
            </w:pPr>
            <w:r>
              <w:rPr>
                <w:sz w:val="19"/>
              </w:rPr>
            </w:r>
          </w:p>
        </w:tc>
        <w:tc>
          <w:tcPr>
            <w:tcW w:type="dxa" w:w="2045"/>
          </w:tcPr>
          <w:p>
            <w:pPr>
              <w:spacing w:after="20"/>
            </w:pPr>
            <w:r>
              <w:rPr>
                <w:sz w:val="19"/>
              </w:rPr>
            </w:r>
          </w:p>
        </w:tc>
      </w:tr>
      <w:tr>
        <w:trPr>
          <w:trHeight w:hRule="atLeast" w:val="547"/>
        </w:trPr>
        <w:tc>
          <w:tcPr>
            <w:tcW w:type="dxa" w:w="2045"/>
          </w:tcPr>
          <w:p>
            <w:pPr>
              <w:spacing w:after="20"/>
            </w:pPr>
            <w:r>
              <w:rPr>
                <w:sz w:val="19"/>
              </w:rPr>
              <w:t>One sentence: what did rounding cost?</w:t>
            </w:r>
          </w:p>
        </w:tc>
        <w:tc>
          <w:tcPr>
            <w:tcW w:type="dxa" w:w="2045"/>
          </w:tcPr>
          <w:p>
            <w:pPr>
              <w:spacing w:after="20"/>
            </w:pPr>
            <w:r>
              <w:rPr>
                <w:sz w:val="19"/>
              </w:rPr>
            </w:r>
          </w:p>
        </w:tc>
        <w:tc>
          <w:tcPr>
            <w:tcW w:type="dxa" w:w="2045"/>
          </w:tcPr>
          <w:p>
            <w:pPr>
              <w:spacing w:after="20"/>
            </w:pPr>
            <w:r>
              <w:rPr>
                <w:sz w:val="19"/>
              </w:rPr>
            </w:r>
          </w:p>
        </w:tc>
        <w:tc>
          <w:tcPr>
            <w:tcW w:type="dxa" w:w="2045"/>
          </w:tcPr>
          <w:p>
            <w:pPr>
              <w:spacing w:after="20"/>
            </w:pPr>
            <w:r>
              <w:rPr>
                <w:sz w:val="19"/>
              </w:rPr>
            </w:r>
          </w:p>
        </w:tc>
        <w:tc>
          <w:tcPr>
            <w:tcW w:type="dxa" w:w="2045"/>
          </w:tcPr>
          <w:p>
            <w:pPr>
              <w:spacing w:after="20"/>
            </w:pPr>
            <w:r>
              <w:rPr>
                <w:sz w:val="19"/>
              </w:rPr>
            </w:r>
          </w:p>
        </w:tc>
      </w:tr>
    </w:tbl>
    <w:sectPr w:rsidR="00FC693F" w:rsidRPr="0006063C"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before="0"/>
    </w:pPr>
    <w:rPr>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